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190943">
      <w:pPr>
        <w:spacing w:line="540" w:lineRule="exact"/>
        <w:jc w:val="center"/>
        <w:rPr>
          <w:rFonts w:hint="eastAsia" w:ascii="方正小标宋_GBK" w:hAnsi="Arial" w:eastAsia="方正小标宋_GBK" w:cs="Arial"/>
          <w:sz w:val="44"/>
          <w:szCs w:val="44"/>
        </w:rPr>
      </w:pPr>
      <w:r>
        <w:rPr>
          <w:rFonts w:hint="eastAsia" w:ascii="方正小标宋_GBK" w:hAnsi="Arial" w:eastAsia="方正小标宋_GBK" w:cs="Arial"/>
          <w:sz w:val="44"/>
          <w:szCs w:val="44"/>
          <w:lang w:eastAsia="zh-CN"/>
        </w:rPr>
        <w:t>关于代表活动及培训经费</w:t>
      </w:r>
      <w:r>
        <w:rPr>
          <w:rFonts w:hint="eastAsia" w:ascii="方正小标宋_GBK" w:hAnsi="Arial" w:eastAsia="方正小标宋_GBK" w:cs="Arial"/>
          <w:sz w:val="44"/>
          <w:szCs w:val="44"/>
        </w:rPr>
        <w:t>项目支出</w:t>
      </w:r>
    </w:p>
    <w:p w14:paraId="689B62D7">
      <w:pPr>
        <w:spacing w:line="540" w:lineRule="exact"/>
        <w:jc w:val="center"/>
        <w:rPr>
          <w:rFonts w:hint="eastAsia"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Arial" w:eastAsia="方正小标宋_GBK" w:cs="Arial"/>
          <w:sz w:val="44"/>
          <w:szCs w:val="44"/>
        </w:rPr>
        <w:t>绩效</w:t>
      </w:r>
      <w:r>
        <w:rPr>
          <w:rFonts w:hint="eastAsia" w:ascii="方正小标宋_GBK" w:hAnsi="Arial" w:eastAsia="方正小标宋_GBK" w:cs="Arial"/>
          <w:sz w:val="44"/>
          <w:szCs w:val="44"/>
          <w:lang w:val="en-US" w:eastAsia="zh-CN"/>
        </w:rPr>
        <w:t>部门</w:t>
      </w:r>
      <w:r>
        <w:rPr>
          <w:rFonts w:hint="eastAsia" w:ascii="方正小标宋_GBK" w:hAnsi="Arial" w:eastAsia="方正小标宋_GBK" w:cs="Arial"/>
          <w:sz w:val="44"/>
          <w:szCs w:val="44"/>
        </w:rPr>
        <w:t>评价报告</w:t>
      </w:r>
    </w:p>
    <w:p w14:paraId="3A97CA3B">
      <w:pPr>
        <w:pStyle w:val="8"/>
        <w:snapToGrid w:val="0"/>
        <w:spacing w:before="0" w:after="0" w:line="360" w:lineRule="auto"/>
        <w:outlineLvl w:val="9"/>
        <w:rPr>
          <w:rFonts w:ascii="仿宋_GB2312" w:hAnsi="仿宋" w:eastAsia="仿宋_GB2312"/>
          <w:b w:val="0"/>
          <w:sz w:val="32"/>
          <w:szCs w:val="32"/>
        </w:rPr>
      </w:pPr>
      <w:r>
        <w:rPr>
          <w:rFonts w:hint="eastAsia" w:ascii="仿宋_GB2312" w:hAnsi="仿宋" w:eastAsia="仿宋_GB2312"/>
          <w:b w:val="0"/>
          <w:sz w:val="32"/>
          <w:szCs w:val="32"/>
        </w:rPr>
        <w:t>（202</w:t>
      </w:r>
      <w:r>
        <w:rPr>
          <w:rFonts w:hint="eastAsia" w:ascii="仿宋_GB2312" w:hAnsi="仿宋" w:eastAsia="仿宋_GB2312"/>
          <w:b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b w:val="0"/>
          <w:sz w:val="32"/>
          <w:szCs w:val="32"/>
        </w:rPr>
        <w:t>年）</w:t>
      </w:r>
    </w:p>
    <w:p w14:paraId="4369AE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bidi w:val="0"/>
        <w:spacing w:before="0" w:beforeAutospacing="0" w:after="200" w:afterAutospacing="0" w:line="560" w:lineRule="atLeast"/>
        <w:ind w:left="0" w:right="0" w:firstLine="0"/>
        <w:jc w:val="left"/>
        <w:rPr>
          <w:rFonts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</w:p>
    <w:p w14:paraId="6AB119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24"/>
        </w:rPr>
        <w:t>根据黟县财政局《关于开展202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24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24"/>
        </w:rPr>
        <w:t>年度县级预算支出绩效单位自评和部门评价工作的通知》（黟财绩〔202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24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24"/>
        </w:rPr>
        <w:t>〕1号）文件精神，县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24"/>
          <w:lang w:eastAsia="zh-CN"/>
        </w:rPr>
        <w:t>人大办公室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24"/>
        </w:rPr>
        <w:t>在工作总结和数据收集、整理、汇总、分析等各项工作的基础上，对预算资金使用、管理和效益情况进行自评，形成202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24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24"/>
        </w:rPr>
        <w:t>年度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24"/>
          <w:lang w:eastAsia="zh-CN"/>
        </w:rPr>
        <w:t>代表活动及培训经费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24"/>
        </w:rPr>
        <w:t xml:space="preserve">项目绩效评价报告如下。 </w:t>
      </w:r>
    </w:p>
    <w:p w14:paraId="17FE99F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adjustRightInd/>
        <w:snapToGrid/>
        <w:spacing w:before="0" w:beforeAutospacing="0" w:after="200" w:afterAutospacing="0" w:line="540" w:lineRule="exact"/>
        <w:ind w:right="0" w:firstLine="643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一、项目基本情况</w:t>
      </w:r>
    </w:p>
    <w:p w14:paraId="75795A9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firstLine="640" w:firstLineChars="200"/>
        <w:textAlignment w:val="auto"/>
        <w:outlineLvl w:val="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</w:rPr>
        <w:t>（一）项目概况。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一是保确保县人大代表培训活动正常开展、代表履职，代表素质得以提升、提高代表参政议政能力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二是经费来源与使用情况。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2024年度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市县委员活动项目年初经费预算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58.54万元。项目经费来源为财政拨款，实际支出数为56.22万元，财政资金使用率为96.03%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。</w:t>
      </w:r>
    </w:p>
    <w:p w14:paraId="49A6A5D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（二）项目绩效目标。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县人大常委会办公室2024年度黟县人大代表活动经费专项资金总体目标加强代表服务和保障、强化人大代表活动阵地建设，加强代表沟通联系，完善代表议案建立办理和督办工作机制。</w:t>
      </w:r>
    </w:p>
    <w:p w14:paraId="633F772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adjustRightInd/>
        <w:snapToGrid/>
        <w:spacing w:before="0" w:beforeAutospacing="0" w:after="200" w:afterAutospacing="0" w:line="540" w:lineRule="exact"/>
        <w:ind w:right="0" w:firstLine="643" w:firstLineChars="200"/>
        <w:jc w:val="left"/>
        <w:textAlignment w:val="auto"/>
        <w:rPr>
          <w:rFonts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  <w:r>
        <w:rPr>
          <w:rFonts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二、绩效评价工作开展情况</w:t>
      </w:r>
    </w:p>
    <w:p w14:paraId="5C71CB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</w:rPr>
        <w:t>（一）绩效评价目的、对象和范围。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本次绩效评价的目的是为了规范项目资金使用，体现项目资金使用成果和效益，对象是202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度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24"/>
          <w:lang w:eastAsia="zh-CN"/>
        </w:rPr>
        <w:t>代表活动及培训经费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项目，范围为项目实施全部过程。</w:t>
      </w:r>
    </w:p>
    <w:p w14:paraId="540C7A03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</w:rPr>
        <w:t>（二）绩效评价原则、评价指标体系、评价方法、评价标准等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（见项目支出绩效自评表）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。</w:t>
      </w:r>
    </w:p>
    <w:p w14:paraId="6586FFD7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</w:rPr>
        <w:t>（三）绩效评价工作过程。</w:t>
      </w:r>
    </w:p>
    <w:p w14:paraId="53F7760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1.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加强领导，提高认识，成立部门绩效评价领导小组，认真履行部门预算绩效管理主体责任，做好绩效自评前期准备。</w:t>
      </w:r>
    </w:p>
    <w:p w14:paraId="5581A0CF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2.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统筹协调，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由办公室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牵头，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各工委、室会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落实绩效自评工作任务，分工协作，各负其责，统筹推进部门绩效自评的组织实施，提高工作质量。</w:t>
      </w:r>
    </w:p>
    <w:p w14:paraId="307267C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adjustRightInd/>
        <w:snapToGrid/>
        <w:spacing w:before="0" w:beforeAutospacing="0" w:after="200" w:afterAutospacing="0" w:line="540" w:lineRule="exact"/>
        <w:ind w:right="0" w:firstLine="643" w:firstLineChars="200"/>
        <w:jc w:val="left"/>
        <w:textAlignment w:val="auto"/>
        <w:rPr>
          <w:rFonts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  <w:r>
        <w:rPr>
          <w:rFonts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三、综合评价情况及评价结论</w:t>
      </w:r>
    </w:p>
    <w:p w14:paraId="7CDD74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度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24"/>
          <w:lang w:eastAsia="zh-CN"/>
        </w:rPr>
        <w:t>代表活动及培训经费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项目绩效自评为：达到预期指标并具有一定效果。</w:t>
      </w:r>
    </w:p>
    <w:p w14:paraId="21CFD9E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adjustRightInd/>
        <w:snapToGrid/>
        <w:spacing w:before="0" w:beforeAutospacing="0" w:after="200" w:afterAutospacing="0" w:line="540" w:lineRule="exact"/>
        <w:ind w:right="0" w:firstLine="643" w:firstLineChars="200"/>
        <w:jc w:val="left"/>
        <w:textAlignment w:val="auto"/>
        <w:rPr>
          <w:rFonts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  <w:r>
        <w:rPr>
          <w:rFonts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四、绩效评价指标分析</w:t>
      </w:r>
    </w:p>
    <w:p w14:paraId="5124F808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outlineLvl w:val="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</w:rPr>
        <w:t>（一）项目决策情况。</w:t>
      </w:r>
    </w:p>
    <w:p w14:paraId="3FEF9A6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24"/>
          <w:lang w:eastAsia="zh-CN"/>
        </w:rPr>
        <w:t>代表活动及培训经费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</w:rPr>
        <w:t>全年预算数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58.54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</w:rPr>
        <w:t>万元，执行数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56.02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</w:rPr>
        <w:t>万元，完成预算的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96.03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</w:rPr>
        <w:t>%。主要成效是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  <w:lang w:eastAsia="zh-CN"/>
        </w:rPr>
        <w:t>保障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</w:rPr>
        <w:t>县人大代表培训活动正常开展、代表履职，代表素质得以提升、提高代表参政议政能力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  <w:lang w:eastAsia="zh-CN"/>
        </w:rPr>
        <w:t>。</w:t>
      </w:r>
    </w:p>
    <w:p w14:paraId="186B09AF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outlineLvl w:val="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</w:rPr>
        <w:t>（二）项目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过程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情况。</w:t>
      </w:r>
    </w:p>
    <w:p w14:paraId="045360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2024年度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项目支出绩效都能按照年初制订的目标任务完成。</w:t>
      </w:r>
    </w:p>
    <w:p w14:paraId="0665BA27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outlineLvl w:val="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</w:rPr>
        <w:t>（三）项目产出情况。</w:t>
      </w:r>
    </w:p>
    <w:p w14:paraId="2C81CC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（1）数量指标。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项目涉及代表人数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165人，委员履职补贴发放人数159人。</w:t>
      </w:r>
    </w:p>
    <w:p w14:paraId="1894FD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（2）质量指标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保障代表活动，补贴资金支出合规。</w:t>
      </w:r>
    </w:p>
    <w:p w14:paraId="7C6F48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5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（3）时效指标。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项目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周期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2024年全年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。</w:t>
      </w:r>
    </w:p>
    <w:p w14:paraId="665567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5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（4）成本指标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度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24"/>
          <w:lang w:eastAsia="zh-CN"/>
        </w:rPr>
        <w:t>代表活动及培训经费总额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24"/>
          <w:lang w:val="en-US" w:eastAsia="zh-CN"/>
        </w:rPr>
        <w:t>58.54万元</w:t>
      </w:r>
    </w:p>
    <w:p w14:paraId="57055EBD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600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（四）项目效益情况。</w:t>
      </w:r>
    </w:p>
    <w:p w14:paraId="275F87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（1）经济效益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。促进全县经济发展</w:t>
      </w:r>
    </w:p>
    <w:p w14:paraId="74F15A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社会效益。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促进全县经济发展</w:t>
      </w:r>
    </w:p>
    <w:p w14:paraId="59E7AF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）可持续影响。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代表参政议政能力持续提升</w:t>
      </w:r>
    </w:p>
    <w:p w14:paraId="50FA7969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600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满意度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效益情况。</w:t>
      </w:r>
    </w:p>
    <w:p w14:paraId="472F08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代表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满意度达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%。</w:t>
      </w:r>
    </w:p>
    <w:p w14:paraId="0A38160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00" w:afterAutospacing="0" w:line="540" w:lineRule="exact"/>
        <w:ind w:left="0" w:right="0" w:firstLine="643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五、主要经验及做法</w:t>
      </w:r>
    </w:p>
    <w:p w14:paraId="148667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一是做好项目预算安排。根据下一年度的工作计划，提前预算，规范操作、严格控制开支范围，节约成本，提高效率。</w:t>
      </w:r>
    </w:p>
    <w:p w14:paraId="4743A6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二是通过加强监督检查，对单位资金的使用及配套情况有了进一步的了解，规范了专项资金的使用。</w:t>
      </w:r>
    </w:p>
    <w:p w14:paraId="3AFCFB0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00" w:afterAutospacing="0" w:line="540" w:lineRule="exact"/>
        <w:ind w:left="0" w:right="0"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六、存在问题及原因分析</w:t>
      </w:r>
    </w:p>
    <w:p w14:paraId="37D371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一是部分预算绩效管理工作开展不到位，预算绩效管理意识有待提高；二是预算绩效目标及绩效指标填报质量有待加强，绩效目标量化程度不高，绩效目标编制不完整，绩效指标设置不合理，部分绩效指标填报质量有待加强。</w:t>
      </w:r>
    </w:p>
    <w:p w14:paraId="33ADAC7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00" w:afterAutospacing="0" w:line="540" w:lineRule="exact"/>
        <w:ind w:left="0" w:right="0"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七、下一步改进措施</w:t>
      </w:r>
    </w:p>
    <w:p w14:paraId="276891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一是细化预算编制工作，严格按照预算编制的相关制度和要求做好预算的编制，加强预算管理意识；二是提高认识，强化绩效观念，提高预算编制的科学性、合理性和准确性，推动预算的执行力度和预算管理的规范化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67CBAA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480" w:firstLineChars="140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lang w:val="en-US" w:eastAsia="zh-CN" w:bidi="ar"/>
        </w:rPr>
      </w:pPr>
    </w:p>
    <w:p w14:paraId="6697BD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480" w:firstLineChars="1400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lang w:val="en-US" w:eastAsia="zh-CN" w:bidi="ar"/>
        </w:rPr>
        <w:t xml:space="preserve"> 黟县人大常委会办公室</w:t>
      </w:r>
    </w:p>
    <w:p w14:paraId="59FEBD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lang w:val="en-US" w:eastAsia="zh-CN" w:bidi="ar"/>
        </w:rPr>
        <w:t xml:space="preserve">                                2025年9月23日</w:t>
      </w:r>
    </w:p>
    <w:p w14:paraId="2EB719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30D042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bidi w:val="0"/>
        <w:spacing w:before="0" w:beforeAutospacing="0" w:after="200" w:afterAutospacing="0" w:line="560" w:lineRule="atLeast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3NjA1ZDIzYTg2ZTRiMzY4MmEyMDkzZTQzM2JmMWUifQ=="/>
  </w:docVars>
  <w:rsids>
    <w:rsidRoot w:val="4C641E0C"/>
    <w:rsid w:val="022E1606"/>
    <w:rsid w:val="33313644"/>
    <w:rsid w:val="4C641E0C"/>
    <w:rsid w:val="62C9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6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itle"/>
    <w:basedOn w:val="1"/>
    <w:next w:val="1"/>
    <w:qFormat/>
    <w:uiPriority w:val="6"/>
    <w:pPr>
      <w:spacing w:before="240" w:after="60"/>
      <w:jc w:val="center"/>
      <w:outlineLvl w:val="0"/>
    </w:pPr>
    <w:rPr>
      <w:rFonts w:ascii="Cambria" w:hAnsi="Cambria" w:eastAsia="宋体"/>
      <w:b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办公自动化专用标题"/>
    <w:basedOn w:val="4"/>
    <w:qFormat/>
    <w:uiPriority w:val="0"/>
    <w:pPr>
      <w:spacing w:line="560" w:lineRule="atLeast"/>
    </w:pPr>
    <w:rPr>
      <w:rFonts w:ascii="宋体" w:hAnsi="Arial" w:cs="Times New Roman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1341</Words>
  <Characters>1417</Characters>
  <Lines>0</Lines>
  <Paragraphs>0</Paragraphs>
  <TotalTime>0</TotalTime>
  <ScaleCrop>false</ScaleCrop>
  <LinksUpToDate>false</LinksUpToDate>
  <CharactersWithSpaces>1458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2023-02-20T09:12:00Z</dcterms:created>
  <dc:creator>WGZ</dc:creator>
  <cp:lastModifiedBy>WGZ</cp:lastModifiedBy>
  <dcterms:modified xsi:type="dcterms:W3CDTF">2025-09-22T07:35:47Z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8A92D0F9C29A4DB7A5FE75A22649A7A3_13</vt:lpwstr>
  </property>
  <property fmtid="{D5CDD505-2E9C-101B-9397-08002B2CF9AE}" pid="4" name="KSOTemplateDocerSaveRecord">
    <vt:lpwstr>eyJoZGlkIjoiMDI3MjNiZThhYWU5OGY0YTUxYzZlYmVhZmY4ZjI2OWEiLCJ1c2VySWQiOiIxMTQ5MDY1MzU0In0=</vt:lpwstr>
  </property>
</Properties>
</file>